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  <w:r>
        <w:rPr>
          <w:rFonts w:ascii="Times New Roman" w:hAnsi="黑体" w:eastAsia="黑体"/>
          <w:sz w:val="34"/>
          <w:szCs w:val="34"/>
        </w:rPr>
        <w:t>附件：</w:t>
      </w:r>
      <w:r>
        <w:rPr>
          <w:rFonts w:hint="eastAsia" w:ascii="华文中宋" w:hAnsi="华文中宋" w:eastAsia="华文中宋"/>
          <w:sz w:val="44"/>
          <w:szCs w:val="44"/>
        </w:rPr>
        <w:t xml:space="preserve"> </w:t>
      </w:r>
    </w:p>
    <w:p>
      <w:pPr>
        <w:spacing w:line="360" w:lineRule="auto"/>
        <w:rPr>
          <w:rFonts w:ascii="Times New Roman" w:hAnsi="Times New Roman" w:eastAsia="楷体_GB2312"/>
          <w:b/>
          <w:sz w:val="34"/>
          <w:szCs w:val="34"/>
        </w:rPr>
      </w:pPr>
      <w:r>
        <w:rPr>
          <w:rFonts w:ascii="Times New Roman" w:hAnsi="Times New Roman" w:eastAsia="楷体_GB2312"/>
          <w:b/>
          <w:sz w:val="34"/>
          <w:szCs w:val="34"/>
        </w:rPr>
        <w:t xml:space="preserve">    1、北京航空航天大学等15所“双一流”高校名单</w:t>
      </w:r>
    </w:p>
    <w:p>
      <w:pPr>
        <w:spacing w:line="360" w:lineRule="auto"/>
        <w:ind w:firstLine="680" w:firstLineChars="200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北京：北京航空航天大学、北京理工大学、中国农业大学、北京师范大学；</w:t>
      </w:r>
    </w:p>
    <w:p>
      <w:pPr>
        <w:spacing w:line="360" w:lineRule="auto"/>
        <w:ind w:firstLine="680" w:firstLineChars="200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天津：南开大学、天津大学；</w:t>
      </w:r>
    </w:p>
    <w:p>
      <w:pPr>
        <w:spacing w:line="360" w:lineRule="auto"/>
        <w:ind w:firstLine="680" w:firstLineChars="200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江苏：东南大学；</w:t>
      </w:r>
    </w:p>
    <w:p>
      <w:pPr>
        <w:spacing w:line="360" w:lineRule="auto"/>
        <w:ind w:firstLine="680" w:firstLineChars="200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山东：山东大学、中国海洋大学；</w:t>
      </w:r>
    </w:p>
    <w:p>
      <w:pPr>
        <w:spacing w:line="360" w:lineRule="auto"/>
        <w:ind w:firstLine="680" w:firstLineChars="200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湖北：武汉大学、华中科技大学；</w:t>
      </w:r>
    </w:p>
    <w:p>
      <w:pPr>
        <w:spacing w:line="360" w:lineRule="auto"/>
        <w:ind w:firstLine="680" w:firstLineChars="200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湖南：中南大学；</w:t>
      </w:r>
    </w:p>
    <w:p>
      <w:pPr>
        <w:spacing w:line="360" w:lineRule="auto"/>
        <w:ind w:firstLine="680" w:firstLineChars="200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福建：厦门大学；</w:t>
      </w:r>
    </w:p>
    <w:p>
      <w:pPr>
        <w:spacing w:line="360" w:lineRule="auto"/>
        <w:ind w:firstLine="680" w:firstLineChars="200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广东：中山大学；</w:t>
      </w:r>
    </w:p>
    <w:p>
      <w:pPr>
        <w:spacing w:line="360" w:lineRule="auto"/>
        <w:ind w:firstLine="680" w:firstLineChars="200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陕西：西安交通大学。</w:t>
      </w:r>
    </w:p>
    <w:p>
      <w:pPr>
        <w:spacing w:line="360" w:lineRule="auto"/>
        <w:ind w:firstLine="661" w:firstLineChars="200"/>
        <w:rPr>
          <w:rFonts w:ascii="Times New Roman" w:hAnsi="Times New Roman" w:eastAsia="楷体_GB2312"/>
          <w:b/>
          <w:w w:val="97"/>
          <w:sz w:val="34"/>
          <w:szCs w:val="34"/>
        </w:rPr>
      </w:pPr>
      <w:r>
        <w:rPr>
          <w:rFonts w:ascii="Times New Roman" w:hAnsi="Times New Roman" w:eastAsia="楷体_GB2312"/>
          <w:b/>
          <w:w w:val="97"/>
          <w:sz w:val="34"/>
          <w:szCs w:val="34"/>
        </w:rPr>
        <w:t>2、中央财经大学等30所高校“双一流”建设学科名单</w:t>
      </w:r>
    </w:p>
    <w:p>
      <w:pPr>
        <w:spacing w:line="360" w:lineRule="auto"/>
        <w:ind w:firstLine="680" w:firstLineChars="200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北京：中央财经大学（应用经济学）、北京交通大学（系统科学）、北京工业大学（土木工程）、北京邮电大学（信息与通信工程、计算机科学与技术）、北京林业大学（风景园林学、林学）、北京协和医学院（生物学、生物医学工程、临床医学、药学）、北京中医药大学（中医学、中西医结合、中药学）、北京外国语大学（外国语言文学）、中国传媒大学（新闻传播学、戏剧与影视学）、对外</w:t>
      </w:r>
      <w:r>
        <w:rPr>
          <w:rFonts w:hint="eastAsia" w:ascii="Times New Roman" w:hAnsi="Times New Roman" w:eastAsia="仿宋_GB2312"/>
          <w:sz w:val="34"/>
          <w:szCs w:val="34"/>
        </w:rPr>
        <w:t>经济</w:t>
      </w:r>
      <w:r>
        <w:rPr>
          <w:rFonts w:ascii="Times New Roman" w:hAnsi="Times New Roman" w:eastAsia="仿宋_GB2312"/>
          <w:sz w:val="34"/>
          <w:szCs w:val="34"/>
        </w:rPr>
        <w:t>贸易大学（应用经济学）、外交学院（政治学）、中国政法大学（法学）；</w:t>
      </w:r>
    </w:p>
    <w:p>
      <w:pPr>
        <w:spacing w:line="360" w:lineRule="auto"/>
        <w:ind w:firstLine="680" w:firstLineChars="200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江苏：苏州大学（材料科学与工程）、南京航空航天大学（力学）、南京邮电大学（电子科学与技术）、河海大学（水利工程、环境科学与工程）；</w:t>
      </w:r>
    </w:p>
    <w:p>
      <w:pPr>
        <w:spacing w:line="360" w:lineRule="auto"/>
        <w:ind w:firstLine="680" w:firstLineChars="200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安徽：安徽大学（材料科学与工程）；</w:t>
      </w:r>
    </w:p>
    <w:p>
      <w:pPr>
        <w:spacing w:line="360" w:lineRule="auto"/>
        <w:ind w:firstLine="680" w:firstLineChars="200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湖北：华中农业大学（生物学、园艺学、畜牧学、兽医学、农林经济管理）、中南财经政法大学（法学）、武汉理工大学（材料科学与工程）；</w:t>
      </w:r>
    </w:p>
    <w:p>
      <w:pPr>
        <w:spacing w:line="360" w:lineRule="auto"/>
        <w:ind w:firstLine="680" w:firstLineChars="200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广东：暨南大学（药学）、华南理工大学（化学、</w:t>
      </w:r>
    </w:p>
    <w:p>
      <w:pPr>
        <w:spacing w:line="360" w:lineRule="auto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材料科学与工程、轻工技术与工程、农学）；</w:t>
      </w:r>
    </w:p>
    <w:p>
      <w:pPr>
        <w:spacing w:line="360" w:lineRule="auto"/>
        <w:ind w:firstLine="680" w:firstLineChars="200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陕西：西北工业大学（机械工程、材料科学与工程）、西安电子科技大学（信息与通信工程、计算机科学与技术）、长安大学（交通运输工程）、西北农林科技大学（农学）；</w:t>
      </w:r>
    </w:p>
    <w:p>
      <w:pPr>
        <w:spacing w:line="360" w:lineRule="auto"/>
        <w:ind w:firstLine="680" w:firstLineChars="200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>上海：上海海洋大学（水产）、上海中医药大学（中医学、中药学）、上海体育学院（体育学）、上海音乐学院（音乐与舞蹈学）。</w:t>
      </w:r>
    </w:p>
    <w:p>
      <w:pPr>
        <w:spacing w:line="360" w:lineRule="auto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楷体_GB2312"/>
          <w:b/>
          <w:sz w:val="34"/>
          <w:szCs w:val="34"/>
        </w:rPr>
        <w:t xml:space="preserve">    3、华东政法大学等30所本市高校名单</w:t>
      </w:r>
    </w:p>
    <w:p>
      <w:pPr>
        <w:spacing w:line="360" w:lineRule="auto"/>
        <w:rPr>
          <w:rFonts w:ascii="Times New Roman" w:hAnsi="Times New Roman" w:eastAsia="楷体_GB2312"/>
          <w:b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 xml:space="preserve">    华东政法大学、上海中医药大学、上海海洋大学、上海音乐学院、上海体育学院、上海对外经济贸易大学、上海理工大学、上海立信会计金融学院、上海海事大学、上海师范大学、上海政法学院、上海戏剧学院、上海公安学院、上海科技大学、上海纽约大学、上海工程技术大学、上海海关学院、上海商学院、上海第二工业大学、上海应用技术大学、上海电力大学、上海电机学院、上海健康医学院、上海杉达学院、上海视觉艺术学院、上海外国语大学贤达经济人文学院、上海建桥学院、上海师范大学天华学院、上海兴伟学院、上海立达学院。</w:t>
      </w:r>
    </w:p>
    <w:p>
      <w:pPr>
        <w:widowControl/>
        <w:jc w:val="left"/>
        <w:rPr>
          <w:rFonts w:ascii="Times New Roman" w:hAnsi="Times New Roman" w:eastAsia="仿宋_GB2312"/>
          <w:sz w:val="34"/>
          <w:szCs w:val="34"/>
        </w:rPr>
      </w:pPr>
    </w:p>
    <w:p>
      <w:pPr>
        <w:widowControl/>
        <w:jc w:val="left"/>
        <w:rPr>
          <w:rFonts w:ascii="Times New Roman" w:hAnsi="Times New Roman" w:eastAsia="仿宋_GB2312"/>
          <w:sz w:val="34"/>
          <w:szCs w:val="34"/>
        </w:rPr>
      </w:pPr>
    </w:p>
    <w:p>
      <w:pPr>
        <w:widowControl/>
        <w:jc w:val="left"/>
        <w:rPr>
          <w:rFonts w:ascii="Times New Roman" w:hAnsi="Times New Roman" w:eastAsia="仿宋_GB2312"/>
          <w:sz w:val="34"/>
          <w:szCs w:val="34"/>
        </w:rPr>
      </w:pPr>
    </w:p>
    <w:p>
      <w:pPr>
        <w:widowControl/>
        <w:jc w:val="left"/>
        <w:rPr>
          <w:rFonts w:ascii="Times New Roman" w:hAnsi="Times New Roman" w:eastAsia="仿宋_GB2312"/>
          <w:sz w:val="34"/>
          <w:szCs w:val="34"/>
        </w:rPr>
      </w:pPr>
    </w:p>
    <w:p>
      <w:pPr>
        <w:widowControl/>
        <w:jc w:val="left"/>
        <w:rPr>
          <w:rFonts w:ascii="Times New Roman" w:hAnsi="Times New Roman" w:eastAsia="仿宋_GB2312"/>
          <w:sz w:val="34"/>
          <w:szCs w:val="34"/>
        </w:rPr>
      </w:pPr>
    </w:p>
    <w:p>
      <w:pPr>
        <w:widowControl/>
        <w:jc w:val="left"/>
        <w:rPr>
          <w:rFonts w:ascii="Times New Roman" w:hAnsi="Times New Roman" w:eastAsia="仿宋_GB2312"/>
          <w:sz w:val="34"/>
          <w:szCs w:val="34"/>
        </w:rPr>
      </w:pPr>
    </w:p>
    <w:p>
      <w:pPr>
        <w:widowControl/>
        <w:jc w:val="left"/>
        <w:rPr>
          <w:rFonts w:ascii="Times New Roman" w:hAnsi="Times New Roman" w:eastAsia="仿宋_GB2312"/>
          <w:sz w:val="34"/>
          <w:szCs w:val="34"/>
        </w:rPr>
      </w:pPr>
    </w:p>
    <w:p>
      <w:pPr>
        <w:widowControl/>
        <w:jc w:val="left"/>
        <w:rPr>
          <w:rFonts w:ascii="Times New Roman" w:hAnsi="Times New Roman" w:eastAsia="仿宋_GB2312"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3 -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79"/>
    <w:rsid w:val="0000794C"/>
    <w:rsid w:val="0003074A"/>
    <w:rsid w:val="0004505E"/>
    <w:rsid w:val="00055115"/>
    <w:rsid w:val="00081CBD"/>
    <w:rsid w:val="00084EB8"/>
    <w:rsid w:val="00085B5F"/>
    <w:rsid w:val="00087ED1"/>
    <w:rsid w:val="00096318"/>
    <w:rsid w:val="000A44DA"/>
    <w:rsid w:val="000A73EC"/>
    <w:rsid w:val="000B4E2C"/>
    <w:rsid w:val="000C060F"/>
    <w:rsid w:val="000C282C"/>
    <w:rsid w:val="000D0AF3"/>
    <w:rsid w:val="000E1EA8"/>
    <w:rsid w:val="000F03F5"/>
    <w:rsid w:val="000F6ADA"/>
    <w:rsid w:val="000F71DA"/>
    <w:rsid w:val="00115012"/>
    <w:rsid w:val="0013381B"/>
    <w:rsid w:val="001428A9"/>
    <w:rsid w:val="00143D12"/>
    <w:rsid w:val="001478A5"/>
    <w:rsid w:val="00156736"/>
    <w:rsid w:val="0016169B"/>
    <w:rsid w:val="00172BDF"/>
    <w:rsid w:val="00175628"/>
    <w:rsid w:val="001757DF"/>
    <w:rsid w:val="001768F2"/>
    <w:rsid w:val="001A2B9F"/>
    <w:rsid w:val="001A5702"/>
    <w:rsid w:val="001C1814"/>
    <w:rsid w:val="001C6D11"/>
    <w:rsid w:val="001D6348"/>
    <w:rsid w:val="001F746E"/>
    <w:rsid w:val="00201236"/>
    <w:rsid w:val="002020BC"/>
    <w:rsid w:val="00202E16"/>
    <w:rsid w:val="00207C5C"/>
    <w:rsid w:val="00224496"/>
    <w:rsid w:val="00240A8A"/>
    <w:rsid w:val="002558AA"/>
    <w:rsid w:val="002568B0"/>
    <w:rsid w:val="00263A1C"/>
    <w:rsid w:val="0028535D"/>
    <w:rsid w:val="002978EF"/>
    <w:rsid w:val="00297AF1"/>
    <w:rsid w:val="002A0A91"/>
    <w:rsid w:val="002C1F00"/>
    <w:rsid w:val="002C3F1D"/>
    <w:rsid w:val="002E706A"/>
    <w:rsid w:val="002F2FD8"/>
    <w:rsid w:val="003210FA"/>
    <w:rsid w:val="0032313D"/>
    <w:rsid w:val="0033181A"/>
    <w:rsid w:val="003340AE"/>
    <w:rsid w:val="00340133"/>
    <w:rsid w:val="00345C61"/>
    <w:rsid w:val="00351BC0"/>
    <w:rsid w:val="00354FD0"/>
    <w:rsid w:val="00355AF6"/>
    <w:rsid w:val="00355FBF"/>
    <w:rsid w:val="003717F3"/>
    <w:rsid w:val="00373121"/>
    <w:rsid w:val="003864C9"/>
    <w:rsid w:val="003A548F"/>
    <w:rsid w:val="003C0698"/>
    <w:rsid w:val="003D61FC"/>
    <w:rsid w:val="00401B33"/>
    <w:rsid w:val="00416495"/>
    <w:rsid w:val="004376DF"/>
    <w:rsid w:val="00454324"/>
    <w:rsid w:val="00475FA5"/>
    <w:rsid w:val="004A1A9A"/>
    <w:rsid w:val="004C043E"/>
    <w:rsid w:val="004D50BE"/>
    <w:rsid w:val="004D7266"/>
    <w:rsid w:val="0051220E"/>
    <w:rsid w:val="00515321"/>
    <w:rsid w:val="005203E9"/>
    <w:rsid w:val="00520594"/>
    <w:rsid w:val="005432E8"/>
    <w:rsid w:val="00556596"/>
    <w:rsid w:val="00562B7D"/>
    <w:rsid w:val="00565A79"/>
    <w:rsid w:val="00567AE9"/>
    <w:rsid w:val="00570B4C"/>
    <w:rsid w:val="005778CD"/>
    <w:rsid w:val="0058187C"/>
    <w:rsid w:val="005A581E"/>
    <w:rsid w:val="005B2E72"/>
    <w:rsid w:val="005B31F9"/>
    <w:rsid w:val="005B5FD0"/>
    <w:rsid w:val="005C1C01"/>
    <w:rsid w:val="005D475B"/>
    <w:rsid w:val="005D6AED"/>
    <w:rsid w:val="005F02CD"/>
    <w:rsid w:val="005F5DE4"/>
    <w:rsid w:val="006020FF"/>
    <w:rsid w:val="00620F3A"/>
    <w:rsid w:val="00625F49"/>
    <w:rsid w:val="00630214"/>
    <w:rsid w:val="00637BEA"/>
    <w:rsid w:val="00650156"/>
    <w:rsid w:val="00657452"/>
    <w:rsid w:val="00664156"/>
    <w:rsid w:val="00664E26"/>
    <w:rsid w:val="006820E8"/>
    <w:rsid w:val="006A5EC8"/>
    <w:rsid w:val="006B3B71"/>
    <w:rsid w:val="006D3658"/>
    <w:rsid w:val="006D400A"/>
    <w:rsid w:val="006F607C"/>
    <w:rsid w:val="00705A85"/>
    <w:rsid w:val="007129B5"/>
    <w:rsid w:val="00713701"/>
    <w:rsid w:val="00715052"/>
    <w:rsid w:val="0072667C"/>
    <w:rsid w:val="00732ADE"/>
    <w:rsid w:val="00746005"/>
    <w:rsid w:val="007529F3"/>
    <w:rsid w:val="00754255"/>
    <w:rsid w:val="007557FF"/>
    <w:rsid w:val="00772A6A"/>
    <w:rsid w:val="0078624D"/>
    <w:rsid w:val="00786D05"/>
    <w:rsid w:val="007929E1"/>
    <w:rsid w:val="007B211C"/>
    <w:rsid w:val="007B3468"/>
    <w:rsid w:val="007C1338"/>
    <w:rsid w:val="007C1C5C"/>
    <w:rsid w:val="007C4401"/>
    <w:rsid w:val="007E1059"/>
    <w:rsid w:val="007E6920"/>
    <w:rsid w:val="008119E9"/>
    <w:rsid w:val="0085590D"/>
    <w:rsid w:val="00874B93"/>
    <w:rsid w:val="00875979"/>
    <w:rsid w:val="008818D7"/>
    <w:rsid w:val="0088740D"/>
    <w:rsid w:val="00915647"/>
    <w:rsid w:val="0092224E"/>
    <w:rsid w:val="00926EC3"/>
    <w:rsid w:val="00941D9C"/>
    <w:rsid w:val="00952E6E"/>
    <w:rsid w:val="009552E6"/>
    <w:rsid w:val="00970BF9"/>
    <w:rsid w:val="009753AD"/>
    <w:rsid w:val="0097665E"/>
    <w:rsid w:val="009A257B"/>
    <w:rsid w:val="009C1D1C"/>
    <w:rsid w:val="009C569E"/>
    <w:rsid w:val="00A158E2"/>
    <w:rsid w:val="00A16EBD"/>
    <w:rsid w:val="00A1702A"/>
    <w:rsid w:val="00A21FF1"/>
    <w:rsid w:val="00A23A33"/>
    <w:rsid w:val="00A24019"/>
    <w:rsid w:val="00A315A9"/>
    <w:rsid w:val="00A35B2C"/>
    <w:rsid w:val="00A4110B"/>
    <w:rsid w:val="00A66F18"/>
    <w:rsid w:val="00A82124"/>
    <w:rsid w:val="00A97F1F"/>
    <w:rsid w:val="00AB502D"/>
    <w:rsid w:val="00AD0F8B"/>
    <w:rsid w:val="00AD15B0"/>
    <w:rsid w:val="00AD7717"/>
    <w:rsid w:val="00AE3049"/>
    <w:rsid w:val="00AE60C3"/>
    <w:rsid w:val="00AF0D41"/>
    <w:rsid w:val="00AF24FD"/>
    <w:rsid w:val="00AF25DE"/>
    <w:rsid w:val="00AF2FC9"/>
    <w:rsid w:val="00AF369B"/>
    <w:rsid w:val="00AF3E8C"/>
    <w:rsid w:val="00AF4253"/>
    <w:rsid w:val="00B04FC9"/>
    <w:rsid w:val="00B06C9C"/>
    <w:rsid w:val="00B1240A"/>
    <w:rsid w:val="00B21B44"/>
    <w:rsid w:val="00B24DDD"/>
    <w:rsid w:val="00B3294A"/>
    <w:rsid w:val="00B428EC"/>
    <w:rsid w:val="00B453DF"/>
    <w:rsid w:val="00B508DC"/>
    <w:rsid w:val="00B5414D"/>
    <w:rsid w:val="00B60F78"/>
    <w:rsid w:val="00B636D5"/>
    <w:rsid w:val="00B700FE"/>
    <w:rsid w:val="00B72642"/>
    <w:rsid w:val="00B807BD"/>
    <w:rsid w:val="00B809EF"/>
    <w:rsid w:val="00B86337"/>
    <w:rsid w:val="00B87265"/>
    <w:rsid w:val="00B93724"/>
    <w:rsid w:val="00B9573D"/>
    <w:rsid w:val="00B9749B"/>
    <w:rsid w:val="00B97C32"/>
    <w:rsid w:val="00BA59E2"/>
    <w:rsid w:val="00BB468B"/>
    <w:rsid w:val="00BB4E42"/>
    <w:rsid w:val="00BB5FCB"/>
    <w:rsid w:val="00BB6B67"/>
    <w:rsid w:val="00BC140F"/>
    <w:rsid w:val="00BC6D68"/>
    <w:rsid w:val="00BD087A"/>
    <w:rsid w:val="00BE1C7E"/>
    <w:rsid w:val="00BE5436"/>
    <w:rsid w:val="00BE7923"/>
    <w:rsid w:val="00C07289"/>
    <w:rsid w:val="00C117A5"/>
    <w:rsid w:val="00C21CA5"/>
    <w:rsid w:val="00C27656"/>
    <w:rsid w:val="00C343A7"/>
    <w:rsid w:val="00C352E9"/>
    <w:rsid w:val="00C61FB1"/>
    <w:rsid w:val="00C75F08"/>
    <w:rsid w:val="00C845F1"/>
    <w:rsid w:val="00C86C3C"/>
    <w:rsid w:val="00C94001"/>
    <w:rsid w:val="00C94295"/>
    <w:rsid w:val="00CA0739"/>
    <w:rsid w:val="00CC5AC5"/>
    <w:rsid w:val="00CD76D3"/>
    <w:rsid w:val="00D16BD3"/>
    <w:rsid w:val="00D172A0"/>
    <w:rsid w:val="00D33729"/>
    <w:rsid w:val="00D37C5D"/>
    <w:rsid w:val="00D436BA"/>
    <w:rsid w:val="00D453C1"/>
    <w:rsid w:val="00D55229"/>
    <w:rsid w:val="00D62CAA"/>
    <w:rsid w:val="00D66023"/>
    <w:rsid w:val="00D87421"/>
    <w:rsid w:val="00D97818"/>
    <w:rsid w:val="00DA4873"/>
    <w:rsid w:val="00DA6386"/>
    <w:rsid w:val="00DC2830"/>
    <w:rsid w:val="00DC5C2C"/>
    <w:rsid w:val="00DF6BB0"/>
    <w:rsid w:val="00DF7094"/>
    <w:rsid w:val="00E00156"/>
    <w:rsid w:val="00E15723"/>
    <w:rsid w:val="00E24A8D"/>
    <w:rsid w:val="00E26562"/>
    <w:rsid w:val="00E314BF"/>
    <w:rsid w:val="00E31FCC"/>
    <w:rsid w:val="00E32A0A"/>
    <w:rsid w:val="00E42071"/>
    <w:rsid w:val="00E43A8E"/>
    <w:rsid w:val="00E5067A"/>
    <w:rsid w:val="00E61A74"/>
    <w:rsid w:val="00E6215E"/>
    <w:rsid w:val="00E65968"/>
    <w:rsid w:val="00E71118"/>
    <w:rsid w:val="00E712C8"/>
    <w:rsid w:val="00EA49A1"/>
    <w:rsid w:val="00EB3A97"/>
    <w:rsid w:val="00EB6DF1"/>
    <w:rsid w:val="00EC1A04"/>
    <w:rsid w:val="00EC1FB3"/>
    <w:rsid w:val="00EC3788"/>
    <w:rsid w:val="00EC4A75"/>
    <w:rsid w:val="00ED4D78"/>
    <w:rsid w:val="00EE7C36"/>
    <w:rsid w:val="00EF186A"/>
    <w:rsid w:val="00F029BF"/>
    <w:rsid w:val="00F05E1F"/>
    <w:rsid w:val="00F1084A"/>
    <w:rsid w:val="00F134B0"/>
    <w:rsid w:val="00F15A9E"/>
    <w:rsid w:val="00F3144D"/>
    <w:rsid w:val="00F4173A"/>
    <w:rsid w:val="00F61168"/>
    <w:rsid w:val="00F66FF1"/>
    <w:rsid w:val="00F67B1D"/>
    <w:rsid w:val="00F70514"/>
    <w:rsid w:val="00F75C91"/>
    <w:rsid w:val="00F80E64"/>
    <w:rsid w:val="00F82F2C"/>
    <w:rsid w:val="00F95F11"/>
    <w:rsid w:val="00FA7793"/>
    <w:rsid w:val="00FD5737"/>
    <w:rsid w:val="00FE5EEC"/>
    <w:rsid w:val="00FF2277"/>
    <w:rsid w:val="4778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上海市公务员局</Company>
  <Pages>11</Pages>
  <Words>624</Words>
  <Characters>3557</Characters>
  <Lines>29</Lines>
  <Paragraphs>8</Paragraphs>
  <TotalTime>2735</TotalTime>
  <ScaleCrop>false</ScaleCrop>
  <LinksUpToDate>false</LinksUpToDate>
  <CharactersWithSpaces>4173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2016-10-10T01:30:00Z</dcterms:created>
  <dc:creator>user</dc:creator>
  <cp:lastModifiedBy>研究生就业指导中心</cp:lastModifiedBy>
  <cp:lastPrinted>2019-10-16T04:11:00Z</cp:lastPrinted>
  <dcterms:modified xsi:type="dcterms:W3CDTF">2019-10-31T08:10:53Z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