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F4" w:rsidRPr="00C847F4" w:rsidRDefault="00C847F4" w:rsidP="00C847F4">
      <w:pPr>
        <w:pStyle w:val="a3"/>
        <w:widowControl/>
        <w:spacing w:before="0" w:beforeAutospacing="0" w:after="0" w:afterAutospacing="0"/>
        <w:ind w:firstLine="420"/>
        <w:jc w:val="center"/>
        <w:rPr>
          <w:rFonts w:ascii="微软雅黑" w:eastAsia="微软雅黑" w:hAnsi="微软雅黑" w:cs="微软雅黑" w:hint="eastAsia"/>
          <w:color w:val="171717"/>
          <w:sz w:val="28"/>
          <w:szCs w:val="21"/>
        </w:rPr>
      </w:pPr>
      <w:bookmarkStart w:id="0" w:name="_GoBack"/>
      <w:r w:rsidRPr="00C847F4">
        <w:rPr>
          <w:rFonts w:ascii="微软雅黑" w:eastAsia="微软雅黑" w:hAnsi="微软雅黑" w:cs="微软雅黑" w:hint="eastAsia"/>
          <w:color w:val="171717"/>
          <w:sz w:val="28"/>
          <w:szCs w:val="21"/>
        </w:rPr>
        <w:t>西昌学院2021年考核招聘博士需求一览表</w:t>
      </w:r>
    </w:p>
    <w:tbl>
      <w:tblPr>
        <w:tblStyle w:val="a"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0"/>
        <w:gridCol w:w="2040"/>
      </w:tblGrid>
      <w:tr w:rsidR="00C847F4" w:rsidTr="00AE4E5B">
        <w:trPr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bookmarkEnd w:id="0"/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学科门类（一级学科）*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引进博士二级学院</w:t>
            </w:r>
          </w:p>
        </w:tc>
      </w:tr>
      <w:tr w:rsidR="00C847F4" w:rsidTr="00AE4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教育学（体育学）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体育学院</w:t>
            </w:r>
          </w:p>
        </w:tc>
      </w:tr>
      <w:tr w:rsidR="00C847F4" w:rsidTr="00AE4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工学（机械工程、仪器科学与技术、动力工程及工程热物理、电气工程、电子科学与技术、纺织科学与工程、轻工技术与工程、交通运输工程）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机械与电气工程学院</w:t>
            </w:r>
          </w:p>
        </w:tc>
      </w:tr>
      <w:tr w:rsidR="00C847F4" w:rsidTr="00AE4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经济学、理学（统计学）、管理学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经济管理学院</w:t>
            </w:r>
          </w:p>
        </w:tc>
      </w:tr>
      <w:tr w:rsidR="00C847F4" w:rsidTr="00AE4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理学（数学、物理学、化学）、工学（力学、光学工程、材料科学与工程、化学工程与技术）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理学院</w:t>
            </w:r>
          </w:p>
        </w:tc>
      </w:tr>
      <w:tr w:rsidR="00C847F4" w:rsidTr="00AE4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理学（地理学、地质学）、工学（力学、冶金工程、建筑学、工程、水利工程、测绘科学与技术、地质资源与地质工程、矿业工程）、工程**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土木与水利工程学院</w:t>
            </w:r>
          </w:p>
        </w:tc>
      </w:tr>
      <w:tr w:rsidR="00C847F4" w:rsidTr="00AE4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文学（外国语言文学）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外国语学院</w:t>
            </w:r>
          </w:p>
        </w:tc>
      </w:tr>
      <w:tr w:rsidR="00C847F4" w:rsidTr="00AE4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文学（中国语言文学、新闻传播学）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文化传媒学院</w:t>
            </w:r>
          </w:p>
        </w:tc>
      </w:tr>
      <w:tr w:rsidR="00C847F4" w:rsidTr="00AE4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理学（天文学、地理学、大气科学、海洋科学、科学技术史）、工学（环境科学与工程）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资源与环境学院</w:t>
            </w:r>
          </w:p>
        </w:tc>
      </w:tr>
      <w:tr w:rsidR="00C847F4" w:rsidTr="00AE4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哲学、法学、历史学、军事学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马克思主义学院</w:t>
            </w:r>
          </w:p>
        </w:tc>
      </w:tr>
      <w:tr w:rsidR="00C847F4" w:rsidTr="00AE4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理学（生物学、生态学）、工学（生物医学工程、生物工程）、农学（畜牧学、兽医学、水产、草学）、兽医**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动物科学学院</w:t>
            </w:r>
          </w:p>
        </w:tc>
      </w:tr>
      <w:tr w:rsidR="00C847F4" w:rsidTr="00AE4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lastRenderedPageBreak/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艺术学院</w:t>
            </w:r>
          </w:p>
        </w:tc>
      </w:tr>
      <w:tr w:rsidR="00C847F4" w:rsidTr="00AE4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教育学（教育学、心理学）；教育**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教师教育学院</w:t>
            </w:r>
          </w:p>
        </w:tc>
      </w:tr>
      <w:tr w:rsidR="00C847F4" w:rsidTr="00AE4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理学（系统科学）、工学（信息与通信工程、控制科学与工程、计算机科学与技术、软件工程、网络空间安全#）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信息技术学院</w:t>
            </w:r>
          </w:p>
        </w:tc>
      </w:tr>
      <w:tr w:rsidR="00C847F4" w:rsidTr="00AE4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理学（生物学、生态学）、工学（农业工程、林业工程、食品科学与工程、风景园林学、生物工程）、农学（作物学、园艺学、农业资源与环境、植物保护、林学）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农业科学学院</w:t>
            </w:r>
          </w:p>
        </w:tc>
      </w:tr>
      <w:tr w:rsidR="00C847F4" w:rsidTr="00AE4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法学（社会学、民族学）、理学（数学、物理学、化学）、文学（中国语言文学）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彝</w:t>
            </w:r>
            <w:proofErr w:type="gramEnd"/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语言文化学院</w:t>
            </w:r>
          </w:p>
        </w:tc>
      </w:tr>
      <w:tr w:rsidR="00C847F4" w:rsidTr="00AE4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法学（民族学）、文学（中国语言文学）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彝族文化研究中心</w:t>
            </w:r>
          </w:p>
        </w:tc>
      </w:tr>
      <w:tr w:rsidR="00C847F4" w:rsidTr="00AE4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工学（城乡规划学）、管理学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7F4" w:rsidRDefault="00C847F4" w:rsidP="00AE4E5B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171717"/>
                <w:sz w:val="21"/>
                <w:szCs w:val="21"/>
              </w:rPr>
              <w:t>旅游与城乡规划学院</w:t>
            </w:r>
          </w:p>
        </w:tc>
      </w:tr>
    </w:tbl>
    <w:p w:rsidR="00C847F4" w:rsidRDefault="00C847F4" w:rsidP="00C847F4">
      <w:pPr>
        <w:pStyle w:val="a3"/>
        <w:widowControl/>
        <w:spacing w:before="0" w:beforeAutospacing="0" w:after="0" w:afterAutospacing="0"/>
        <w:ind w:firstLine="420"/>
        <w:rPr>
          <w:rFonts w:ascii="微软雅黑" w:eastAsia="微软雅黑" w:hAnsi="微软雅黑" w:cs="微软雅黑" w:hint="eastAsia"/>
          <w:color w:val="171717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171717"/>
          <w:sz w:val="21"/>
          <w:szCs w:val="21"/>
        </w:rPr>
        <w:t>1.注：*参照教育部《关于印发&lt;学位授予和人才培养学科目录（2011年）&gt;的通知》（学位〔2011〕11号），学科门类后无括号表示包含所有一级学科；**专业学位；#教育部《关于增设网络空间安全一级学科的通知》（学位〔2015〕11号）。</w:t>
      </w:r>
    </w:p>
    <w:p w:rsidR="00C847F4" w:rsidRDefault="00C847F4" w:rsidP="00C847F4">
      <w:pPr>
        <w:pStyle w:val="a3"/>
        <w:widowControl/>
        <w:spacing w:before="0" w:beforeAutospacing="0" w:after="0" w:afterAutospacing="0"/>
        <w:ind w:firstLine="420"/>
        <w:rPr>
          <w:rFonts w:ascii="微软雅黑" w:eastAsia="微软雅黑" w:hAnsi="微软雅黑" w:cs="微软雅黑" w:hint="eastAsia"/>
          <w:color w:val="171717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171717"/>
          <w:sz w:val="21"/>
          <w:szCs w:val="21"/>
        </w:rPr>
        <w:t>2.列表中未含的一级学科归属，请与联系人联系。</w:t>
      </w:r>
    </w:p>
    <w:p w:rsidR="00585D5B" w:rsidRPr="00C847F4" w:rsidRDefault="00585D5B"/>
    <w:sectPr w:rsidR="00585D5B" w:rsidRPr="00C84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F4"/>
    <w:rsid w:val="00585D5B"/>
    <w:rsid w:val="00C8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A566B-DD3B-468B-8C74-BCF30B0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7F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yjsjyb</dc:creator>
  <cp:keywords/>
  <dc:description/>
  <cp:lastModifiedBy>yjsjyb</cp:lastModifiedBy>
  <cp:revision>1</cp:revision>
  <dcterms:created xsi:type="dcterms:W3CDTF">2021-04-29T01:39:00Z</dcterms:created>
  <dcterms:modified xsi:type="dcterms:W3CDTF">2021-04-29T01:39:00Z</dcterms:modified>
</cp:coreProperties>
</file>